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7EC" w:rsidRDefault="00515854" w:rsidP="001A77EC">
      <w:bookmarkStart w:id="0" w:name="_GoBack"/>
      <w:bookmarkEnd w:id="0"/>
      <w:r>
        <w:rPr>
          <w:noProof/>
        </w:rPr>
        <w:drawing>
          <wp:inline distT="0" distB="0" distL="0" distR="0">
            <wp:extent cx="6477000" cy="676275"/>
            <wp:effectExtent l="0" t="0" r="0" b="9525"/>
            <wp:docPr id="1" name="Immagine 1" descr="LOGO RETE SCUOLE SICUREZZA TV NEW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ETE SCUOLE SICUREZZA TV NEW 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7EC" w:rsidRPr="00E56B26" w:rsidRDefault="001A77EC" w:rsidP="001A77EC">
      <w:pPr>
        <w:jc w:val="both"/>
        <w:rPr>
          <w:color w:val="008000"/>
          <w:szCs w:val="22"/>
        </w:rPr>
      </w:pPr>
      <w:r w:rsidRPr="00E56B26">
        <w:rPr>
          <w:color w:val="008000"/>
          <w:szCs w:val="22"/>
        </w:rPr>
        <w:t>INIZIATIVE ED ATTIVIT</w:t>
      </w:r>
      <w:r>
        <w:rPr>
          <w:color w:val="008000"/>
          <w:szCs w:val="22"/>
        </w:rPr>
        <w:t xml:space="preserve">À </w:t>
      </w:r>
      <w:r w:rsidRPr="00E56B26">
        <w:rPr>
          <w:color w:val="008000"/>
          <w:szCs w:val="22"/>
        </w:rPr>
        <w:t xml:space="preserve">PER </w:t>
      </w:r>
      <w:smartTag w:uri="urn:schemas-microsoft-com:office:smarttags" w:element="PersonName">
        <w:smartTagPr>
          <w:attr w:name="ProductID" w:val="LA PROMOZIONE DELLA"/>
        </w:smartTagPr>
        <w:r w:rsidRPr="00E56B26">
          <w:rPr>
            <w:color w:val="008000"/>
            <w:szCs w:val="22"/>
          </w:rPr>
          <w:t>LA PROMOZIONE DELLA</w:t>
        </w:r>
      </w:smartTag>
      <w:r w:rsidRPr="00E56B26">
        <w:rPr>
          <w:color w:val="008000"/>
          <w:szCs w:val="22"/>
        </w:rPr>
        <w:t xml:space="preserve"> CULTURA DELLA SICUREZZA </w:t>
      </w:r>
    </w:p>
    <w:p w:rsidR="001A77EC" w:rsidRPr="00E56B26" w:rsidRDefault="001A77EC" w:rsidP="001A77EC">
      <w:pPr>
        <w:jc w:val="both"/>
        <w:rPr>
          <w:color w:val="008000"/>
          <w:szCs w:val="22"/>
        </w:rPr>
      </w:pPr>
      <w:r w:rsidRPr="00E56B26">
        <w:rPr>
          <w:color w:val="008000"/>
          <w:szCs w:val="22"/>
        </w:rPr>
        <w:t>NEGLI AMBIENTI DI LAVORO, NELLE SCUOLE E TRA I GIOVANI LAVORATORI</w:t>
      </w:r>
    </w:p>
    <w:p w:rsidR="001A77EC" w:rsidRDefault="001A77EC" w:rsidP="001A77EC">
      <w:pPr>
        <w:ind w:left="567" w:right="567"/>
        <w:jc w:val="both"/>
        <w:rPr>
          <w:rFonts w:ascii="Lucida Sans" w:hAnsi="Lucida Sans"/>
          <w:b/>
          <w:color w:val="008000"/>
          <w:sz w:val="18"/>
          <w:szCs w:val="18"/>
        </w:rPr>
      </w:pPr>
    </w:p>
    <w:p w:rsidR="001A77EC" w:rsidRPr="004B6A56" w:rsidRDefault="001A77EC" w:rsidP="001A77EC">
      <w:pPr>
        <w:jc w:val="both"/>
        <w:rPr>
          <w:rFonts w:ascii="Lucida Sans" w:hAnsi="Lucida Sans"/>
          <w:b/>
          <w:color w:val="008000"/>
          <w:sz w:val="18"/>
          <w:szCs w:val="18"/>
        </w:rPr>
      </w:pPr>
      <w:r w:rsidRPr="004B6A56">
        <w:rPr>
          <w:b/>
          <w:sz w:val="18"/>
          <w:szCs w:val="18"/>
        </w:rPr>
        <w:t xml:space="preserve">cellulare: </w:t>
      </w:r>
      <w:r w:rsidRPr="004B6A56">
        <w:rPr>
          <w:sz w:val="18"/>
          <w:szCs w:val="18"/>
        </w:rPr>
        <w:t xml:space="preserve">349-5724637 | </w:t>
      </w:r>
      <w:r w:rsidRPr="004B6A56">
        <w:rPr>
          <w:b/>
          <w:sz w:val="18"/>
          <w:szCs w:val="18"/>
        </w:rPr>
        <w:t xml:space="preserve">e-mail: </w:t>
      </w:r>
      <w:hyperlink r:id="rId9" w:history="1">
        <w:r w:rsidRPr="004B6A56">
          <w:rPr>
            <w:rStyle w:val="Collegamentoipertestuale"/>
            <w:rFonts w:ascii="Lucida Sans" w:hAnsi="Lucida Sans"/>
            <w:color w:val="008000"/>
            <w:sz w:val="18"/>
            <w:szCs w:val="18"/>
          </w:rPr>
          <w:t>cescofrare@reteagenziesicurezza.it</w:t>
        </w:r>
      </w:hyperlink>
      <w:r w:rsidRPr="004B6A56">
        <w:rPr>
          <w:sz w:val="18"/>
          <w:szCs w:val="18"/>
        </w:rPr>
        <w:t xml:space="preserve"> | </w:t>
      </w:r>
      <w:r w:rsidRPr="004B6A56">
        <w:rPr>
          <w:b/>
          <w:sz w:val="18"/>
          <w:szCs w:val="18"/>
        </w:rPr>
        <w:t xml:space="preserve">sito web: </w:t>
      </w:r>
      <w:hyperlink r:id="rId10" w:history="1">
        <w:r w:rsidR="004B6A56" w:rsidRPr="004F2A17">
          <w:rPr>
            <w:rStyle w:val="Collegamentoipertestuale"/>
            <w:rFonts w:ascii="Lucida Sans" w:hAnsi="Lucida Sans"/>
            <w:sz w:val="18"/>
            <w:szCs w:val="18"/>
          </w:rPr>
          <w:t>www.sicurscuolaveneto.it/retetreviso.it</w:t>
        </w:r>
      </w:hyperlink>
    </w:p>
    <w:p w:rsidR="001A77EC" w:rsidRDefault="001A77EC" w:rsidP="001A77EC">
      <w:pPr>
        <w:rPr>
          <w:b/>
        </w:rPr>
      </w:pPr>
    </w:p>
    <w:p w:rsidR="00A15C2F" w:rsidRPr="003115E7" w:rsidRDefault="00A15C2F" w:rsidP="00684B97">
      <w:pPr>
        <w:ind w:right="-79"/>
        <w:rPr>
          <w:rFonts w:cs="Arial"/>
          <w:b/>
          <w:bCs/>
          <w:sz w:val="20"/>
          <w:szCs w:val="20"/>
        </w:rPr>
      </w:pPr>
    </w:p>
    <w:p w:rsidR="00A15C2F" w:rsidRPr="00A15C2F" w:rsidRDefault="00A15C2F" w:rsidP="00684B97">
      <w:pPr>
        <w:ind w:right="-79"/>
        <w:jc w:val="center"/>
        <w:rPr>
          <w:rFonts w:cs="Arial"/>
          <w:b/>
          <w:bCs/>
          <w:sz w:val="20"/>
          <w:szCs w:val="20"/>
        </w:rPr>
      </w:pPr>
      <w:r w:rsidRPr="003115E7">
        <w:rPr>
          <w:rFonts w:cs="Arial"/>
          <w:b/>
          <w:bCs/>
          <w:sz w:val="20"/>
          <w:szCs w:val="20"/>
        </w:rPr>
        <w:t>FORMAZIONE SPECIFICA</w:t>
      </w:r>
      <w:r w:rsidR="00684B97">
        <w:rPr>
          <w:rFonts w:cs="Arial"/>
          <w:b/>
          <w:bCs/>
          <w:sz w:val="20"/>
          <w:szCs w:val="20"/>
        </w:rPr>
        <w:t xml:space="preserve"> </w:t>
      </w:r>
      <w:r w:rsidRPr="003115E7">
        <w:rPr>
          <w:rFonts w:cs="Arial"/>
          <w:b/>
          <w:bCs/>
          <w:sz w:val="20"/>
          <w:szCs w:val="20"/>
        </w:rPr>
        <w:t>STUDENTI EQUIPARATI</w:t>
      </w:r>
    </w:p>
    <w:p w:rsidR="00A15C2F" w:rsidRPr="00684B97" w:rsidRDefault="00A15C2F" w:rsidP="00684B97">
      <w:pPr>
        <w:ind w:right="-79"/>
        <w:jc w:val="center"/>
        <w:rPr>
          <w:rFonts w:cs="Arial"/>
          <w:b/>
          <w:bCs/>
          <w:sz w:val="20"/>
          <w:szCs w:val="20"/>
        </w:rPr>
      </w:pPr>
      <w:r w:rsidRPr="003115E7">
        <w:rPr>
          <w:rFonts w:cs="Arial"/>
          <w:b/>
          <w:bCs/>
          <w:sz w:val="20"/>
          <w:szCs w:val="20"/>
        </w:rPr>
        <w:t>ai sensi del D.Lgs. 81/08 e dell’accordo Stato-Regioni del 21/12/2011</w:t>
      </w:r>
    </w:p>
    <w:p w:rsidR="00036B2E" w:rsidRPr="00725883" w:rsidRDefault="00036B2E" w:rsidP="00725883">
      <w:pPr>
        <w:rPr>
          <w:rFonts w:cs="Arial"/>
          <w:b/>
          <w:szCs w:val="22"/>
        </w:rPr>
      </w:pPr>
    </w:p>
    <w:p w:rsidR="00036B2E" w:rsidRPr="00725883" w:rsidRDefault="00036B2E" w:rsidP="00725883">
      <w:pPr>
        <w:jc w:val="center"/>
        <w:rPr>
          <w:rFonts w:cs="Arial"/>
          <w:b/>
          <w:szCs w:val="22"/>
        </w:rPr>
      </w:pPr>
    </w:p>
    <w:p w:rsidR="00684B97" w:rsidRDefault="00684B97" w:rsidP="00725883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RISCHI DA LAVORI IN QUOTA</w:t>
      </w:r>
    </w:p>
    <w:p w:rsidR="00036B2E" w:rsidRPr="001A77EC" w:rsidRDefault="00036B2E" w:rsidP="00725883">
      <w:pPr>
        <w:jc w:val="center"/>
        <w:rPr>
          <w:rFonts w:cs="Arial"/>
          <w:b/>
          <w:sz w:val="36"/>
          <w:szCs w:val="36"/>
        </w:rPr>
      </w:pPr>
      <w:r w:rsidRPr="001A77EC">
        <w:rPr>
          <w:rFonts w:cs="Arial"/>
          <w:b/>
          <w:sz w:val="36"/>
          <w:szCs w:val="36"/>
        </w:rPr>
        <w:t xml:space="preserve">TEST FINALE DI VERIFICA DELLE CONOSCENZE </w:t>
      </w:r>
    </w:p>
    <w:p w:rsidR="00036B2E" w:rsidRPr="00984CFD" w:rsidRDefault="00036B2E" w:rsidP="00725883">
      <w:pPr>
        <w:rPr>
          <w:rFonts w:cs="Arial"/>
          <w:szCs w:val="22"/>
        </w:rPr>
      </w:pPr>
    </w:p>
    <w:p w:rsidR="001A77EC" w:rsidRDefault="001A77EC" w:rsidP="00725883">
      <w:pPr>
        <w:rPr>
          <w:rFonts w:cs="Arial"/>
          <w:b/>
          <w:szCs w:val="22"/>
        </w:rPr>
      </w:pPr>
    </w:p>
    <w:p w:rsidR="001A77EC" w:rsidRDefault="001A77EC" w:rsidP="001A77EC">
      <w:pPr>
        <w:rPr>
          <w:rFonts w:cs="Arial"/>
          <w:b/>
          <w:szCs w:val="22"/>
        </w:rPr>
      </w:pPr>
      <w:r w:rsidRPr="001A77EC">
        <w:rPr>
          <w:rFonts w:cs="Arial"/>
          <w:b/>
          <w:szCs w:val="22"/>
        </w:rPr>
        <w:t>Nome</w:t>
      </w:r>
      <w:r>
        <w:rPr>
          <w:rFonts w:cs="Arial"/>
          <w:b/>
          <w:szCs w:val="22"/>
        </w:rPr>
        <w:t xml:space="preserve"> e Cognome:</w:t>
      </w:r>
      <w:r w:rsidRPr="001A77EC">
        <w:rPr>
          <w:rFonts w:cs="Arial"/>
          <w:b/>
          <w:szCs w:val="22"/>
        </w:rPr>
        <w:t xml:space="preserve"> _____________________</w:t>
      </w:r>
      <w:r w:rsidR="003D3E24">
        <w:rPr>
          <w:rFonts w:cs="Arial"/>
          <w:b/>
          <w:szCs w:val="22"/>
        </w:rPr>
        <w:t>______</w:t>
      </w:r>
      <w:r w:rsidR="00684B97">
        <w:rPr>
          <w:rFonts w:cs="Arial"/>
          <w:b/>
          <w:szCs w:val="22"/>
        </w:rPr>
        <w:t>____</w:t>
      </w:r>
      <w:r w:rsidR="003D3E24">
        <w:rPr>
          <w:rFonts w:cs="Arial"/>
          <w:b/>
          <w:szCs w:val="22"/>
        </w:rPr>
        <w:t>____</w:t>
      </w:r>
      <w:r w:rsidR="00A15C2F">
        <w:rPr>
          <w:rFonts w:cs="Arial"/>
          <w:b/>
          <w:szCs w:val="22"/>
        </w:rPr>
        <w:t>________________________________</w:t>
      </w:r>
    </w:p>
    <w:p w:rsidR="001A77EC" w:rsidRDefault="001A77EC" w:rsidP="001A77EC">
      <w:pPr>
        <w:rPr>
          <w:rFonts w:cs="Arial"/>
          <w:b/>
          <w:szCs w:val="22"/>
        </w:rPr>
      </w:pPr>
    </w:p>
    <w:p w:rsidR="001A77EC" w:rsidRDefault="001A77EC" w:rsidP="001A77EC">
      <w:pPr>
        <w:rPr>
          <w:rFonts w:cs="Arial"/>
          <w:b/>
          <w:szCs w:val="22"/>
        </w:rPr>
      </w:pPr>
    </w:p>
    <w:p w:rsidR="001A77EC" w:rsidRPr="001A77EC" w:rsidRDefault="00A15C2F" w:rsidP="001A77E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Classe</w:t>
      </w:r>
      <w:r w:rsidR="001A77EC">
        <w:rPr>
          <w:rFonts w:cs="Arial"/>
          <w:b/>
          <w:szCs w:val="22"/>
        </w:rPr>
        <w:t>:</w:t>
      </w:r>
      <w:r w:rsidR="001A77EC" w:rsidRPr="001A77EC">
        <w:rPr>
          <w:rFonts w:cs="Arial"/>
          <w:b/>
          <w:szCs w:val="22"/>
        </w:rPr>
        <w:t xml:space="preserve"> _________</w:t>
      </w:r>
      <w:r w:rsidR="00684B97">
        <w:rPr>
          <w:rFonts w:cs="Arial"/>
          <w:b/>
          <w:szCs w:val="22"/>
        </w:rPr>
        <w:t>_______________</w:t>
      </w:r>
      <w:r>
        <w:rPr>
          <w:rFonts w:cs="Arial"/>
          <w:b/>
          <w:szCs w:val="22"/>
        </w:rPr>
        <w:t xml:space="preserve">      </w:t>
      </w:r>
      <w:r w:rsidR="00684B97">
        <w:rPr>
          <w:rFonts w:cs="Arial"/>
          <w:b/>
          <w:szCs w:val="22"/>
        </w:rPr>
        <w:t xml:space="preserve">                             </w:t>
      </w:r>
      <w:r>
        <w:rPr>
          <w:rFonts w:cs="Arial"/>
          <w:b/>
          <w:szCs w:val="22"/>
        </w:rPr>
        <w:t>Data: __________</w:t>
      </w:r>
      <w:r w:rsidR="00684B97">
        <w:rPr>
          <w:rFonts w:cs="Arial"/>
          <w:b/>
          <w:szCs w:val="22"/>
        </w:rPr>
        <w:t>____________________</w:t>
      </w:r>
    </w:p>
    <w:p w:rsidR="00036B2E" w:rsidRPr="00984CFD" w:rsidRDefault="00036B2E" w:rsidP="00397A1F">
      <w:pPr>
        <w:jc w:val="both"/>
        <w:rPr>
          <w:rFonts w:cs="Arial"/>
          <w:szCs w:val="22"/>
        </w:rPr>
      </w:pPr>
    </w:p>
    <w:p w:rsidR="001A77EC" w:rsidRDefault="001A77EC" w:rsidP="007B64B4">
      <w:pPr>
        <w:rPr>
          <w:rFonts w:cs="Arial"/>
          <w:i/>
          <w:iCs/>
          <w:szCs w:val="22"/>
        </w:rPr>
      </w:pPr>
    </w:p>
    <w:p w:rsidR="00036B2E" w:rsidRPr="00F471C1" w:rsidRDefault="00036B2E" w:rsidP="007B64B4">
      <w:pPr>
        <w:rPr>
          <w:rFonts w:cs="Arial"/>
          <w:i/>
          <w:iCs/>
          <w:szCs w:val="22"/>
          <w:u w:val="single"/>
        </w:rPr>
      </w:pPr>
      <w:r w:rsidRPr="00F471C1">
        <w:rPr>
          <w:rFonts w:cs="Arial"/>
          <w:i/>
          <w:iCs/>
          <w:szCs w:val="22"/>
          <w:u w:val="single"/>
        </w:rPr>
        <w:t>Segnare con una crocetta la risposta corretta (una sola)</w:t>
      </w:r>
    </w:p>
    <w:p w:rsidR="00036B2E" w:rsidRDefault="00036B2E" w:rsidP="007B64B4">
      <w:pPr>
        <w:rPr>
          <w:rFonts w:cs="Arial"/>
          <w:szCs w:val="22"/>
        </w:rPr>
      </w:pPr>
    </w:p>
    <w:p w:rsidR="001A77EC" w:rsidRPr="002F15C9" w:rsidRDefault="001A77EC" w:rsidP="007B64B4">
      <w:pPr>
        <w:rPr>
          <w:rFonts w:cs="Arial"/>
          <w:szCs w:val="22"/>
        </w:rPr>
      </w:pPr>
    </w:p>
    <w:p w:rsidR="00036B2E" w:rsidRPr="002F15C9" w:rsidRDefault="005F2A1D" w:rsidP="00E208E1">
      <w:pPr>
        <w:numPr>
          <w:ilvl w:val="0"/>
          <w:numId w:val="36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Nei lavori in quota i DPI vanno usati </w:t>
      </w:r>
    </w:p>
    <w:p w:rsidR="002F15C9" w:rsidRPr="002F15C9" w:rsidRDefault="002F15C9" w:rsidP="007B64B4">
      <w:pPr>
        <w:ind w:left="360"/>
        <w:rPr>
          <w:rFonts w:cs="Arial"/>
          <w:szCs w:val="22"/>
        </w:rPr>
      </w:pPr>
    </w:p>
    <w:p w:rsidR="000E5A47" w:rsidRDefault="005F2A1D" w:rsidP="007B64B4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In sostituzione dei DPC (sempre se possibile tecnicamente)</w:t>
      </w:r>
    </w:p>
    <w:p w:rsidR="00036B2E" w:rsidRDefault="005F2A1D" w:rsidP="000E5A47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Mai se individuati opportuni DPC </w:t>
      </w:r>
    </w:p>
    <w:p w:rsidR="00D31080" w:rsidRDefault="005F2A1D" w:rsidP="000E5A47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A scelta del datore di lavoro</w:t>
      </w:r>
    </w:p>
    <w:p w:rsidR="000E5A47" w:rsidRPr="000E5A47" w:rsidRDefault="005F2A1D" w:rsidP="000E5A47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Mai</w:t>
      </w:r>
    </w:p>
    <w:p w:rsidR="00036B2E" w:rsidRDefault="00036B2E" w:rsidP="007B64B4">
      <w:pPr>
        <w:rPr>
          <w:rFonts w:cs="Arial"/>
          <w:szCs w:val="22"/>
        </w:rPr>
      </w:pPr>
    </w:p>
    <w:p w:rsidR="00D31080" w:rsidRDefault="00D31080" w:rsidP="007B64B4">
      <w:pPr>
        <w:rPr>
          <w:rFonts w:cs="Arial"/>
          <w:szCs w:val="22"/>
        </w:rPr>
      </w:pPr>
    </w:p>
    <w:p w:rsidR="00D31080" w:rsidRPr="002F15C9" w:rsidRDefault="005F2A1D" w:rsidP="00D31080">
      <w:pPr>
        <w:numPr>
          <w:ilvl w:val="0"/>
          <w:numId w:val="36"/>
        </w:numPr>
        <w:rPr>
          <w:rFonts w:cs="Arial"/>
          <w:szCs w:val="22"/>
        </w:rPr>
      </w:pPr>
      <w:r>
        <w:rPr>
          <w:rFonts w:cs="Arial"/>
          <w:szCs w:val="22"/>
        </w:rPr>
        <w:t>Le distanze di sicurezza per lavori vicini a parti elettriche attive sono</w:t>
      </w:r>
    </w:p>
    <w:p w:rsidR="00D31080" w:rsidRPr="002F15C9" w:rsidRDefault="00D31080" w:rsidP="00D31080">
      <w:pPr>
        <w:ind w:left="360"/>
        <w:rPr>
          <w:rFonts w:cs="Arial"/>
          <w:szCs w:val="22"/>
        </w:rPr>
      </w:pPr>
    </w:p>
    <w:p w:rsidR="00D31080" w:rsidRDefault="005F2A1D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Sempre superiori a m. 5</w:t>
      </w:r>
    </w:p>
    <w:p w:rsidR="00D31080" w:rsidRDefault="005F2A1D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Non necessarie</w:t>
      </w:r>
    </w:p>
    <w:p w:rsidR="00D31080" w:rsidRDefault="005F2A1D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Comprese tra 3 e 5 m a seconda dei kV della linea</w:t>
      </w:r>
    </w:p>
    <w:p w:rsidR="00D31080" w:rsidRPr="00D31080" w:rsidRDefault="005F2A1D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Valutati sul posto dal capocantiere</w:t>
      </w:r>
    </w:p>
    <w:p w:rsidR="002E5081" w:rsidRDefault="002E5081" w:rsidP="00D31080">
      <w:pPr>
        <w:rPr>
          <w:rFonts w:cs="Arial"/>
          <w:szCs w:val="22"/>
        </w:rPr>
      </w:pPr>
    </w:p>
    <w:p w:rsidR="00D31080" w:rsidRDefault="00D31080" w:rsidP="00D31080">
      <w:pPr>
        <w:rPr>
          <w:rFonts w:cs="Arial"/>
          <w:szCs w:val="22"/>
        </w:rPr>
      </w:pPr>
    </w:p>
    <w:p w:rsidR="00D31080" w:rsidRPr="002F15C9" w:rsidRDefault="005F2A1D" w:rsidP="00D31080">
      <w:pPr>
        <w:numPr>
          <w:ilvl w:val="0"/>
          <w:numId w:val="36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Nei lavori in quota </w:t>
      </w:r>
      <w:r w:rsidR="00536286">
        <w:rPr>
          <w:rFonts w:cs="Arial"/>
          <w:szCs w:val="22"/>
        </w:rPr>
        <w:t>la valutazione del rischio</w:t>
      </w:r>
    </w:p>
    <w:p w:rsidR="00D31080" w:rsidRPr="002F15C9" w:rsidRDefault="00D31080" w:rsidP="00D31080">
      <w:pPr>
        <w:ind w:left="360"/>
        <w:rPr>
          <w:rFonts w:cs="Arial"/>
          <w:szCs w:val="22"/>
        </w:rPr>
      </w:pPr>
    </w:p>
    <w:p w:rsidR="00D31080" w:rsidRDefault="00536286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Non si fa</w:t>
      </w:r>
    </w:p>
    <w:p w:rsidR="00D31080" w:rsidRDefault="00536286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Riguarda solo il rischio di caduta</w:t>
      </w:r>
    </w:p>
    <w:p w:rsidR="00D31080" w:rsidRDefault="00536286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Riguarda anche le condizioni meteorologiche ma non solo</w:t>
      </w:r>
    </w:p>
    <w:p w:rsidR="00D31080" w:rsidRPr="000E5A47" w:rsidRDefault="00536286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Non ha a che fare con il rischio di fulminazione</w:t>
      </w:r>
    </w:p>
    <w:p w:rsidR="00D31080" w:rsidRDefault="00D31080" w:rsidP="00D31080">
      <w:pPr>
        <w:rPr>
          <w:rFonts w:cs="Arial"/>
          <w:szCs w:val="22"/>
        </w:rPr>
      </w:pPr>
    </w:p>
    <w:p w:rsidR="00536286" w:rsidRDefault="00536286" w:rsidP="00D31080">
      <w:pPr>
        <w:rPr>
          <w:rFonts w:cs="Arial"/>
          <w:szCs w:val="22"/>
        </w:rPr>
      </w:pPr>
    </w:p>
    <w:p w:rsidR="00D31080" w:rsidRPr="002F15C9" w:rsidRDefault="00536286" w:rsidP="00D31080">
      <w:pPr>
        <w:numPr>
          <w:ilvl w:val="0"/>
          <w:numId w:val="36"/>
        </w:numPr>
        <w:rPr>
          <w:rFonts w:cs="Arial"/>
          <w:szCs w:val="22"/>
        </w:rPr>
      </w:pPr>
      <w:r>
        <w:rPr>
          <w:rFonts w:cs="Arial"/>
          <w:szCs w:val="22"/>
        </w:rPr>
        <w:t>Il posizionamento</w:t>
      </w:r>
    </w:p>
    <w:p w:rsidR="00D31080" w:rsidRPr="002F15C9" w:rsidRDefault="00D31080" w:rsidP="00D31080">
      <w:pPr>
        <w:ind w:left="360"/>
        <w:rPr>
          <w:rFonts w:cs="Arial"/>
          <w:szCs w:val="22"/>
        </w:rPr>
      </w:pPr>
    </w:p>
    <w:p w:rsidR="00D31080" w:rsidRDefault="00536286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Riguarda la possibilità di proteggere i lavoratori dalle cadute consentendo loro di operare con le mani libere</w:t>
      </w:r>
    </w:p>
    <w:p w:rsidR="00D31080" w:rsidRDefault="00536286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Serve per impedire all’operatore di raggiungere una zona che presenti rischi di caduta</w:t>
      </w:r>
    </w:p>
    <w:p w:rsidR="00D31080" w:rsidRDefault="00536286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Individua il punto di stazionamento dell’operatore al lavoro</w:t>
      </w:r>
    </w:p>
    <w:p w:rsidR="00D31080" w:rsidRPr="000E5A47" w:rsidRDefault="00536286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Non ha a che fare con il lavoro in quota</w:t>
      </w:r>
    </w:p>
    <w:p w:rsidR="00D31080" w:rsidRDefault="00D31080" w:rsidP="00D31080">
      <w:pPr>
        <w:rPr>
          <w:rFonts w:cs="Arial"/>
          <w:szCs w:val="22"/>
        </w:rPr>
      </w:pPr>
    </w:p>
    <w:p w:rsidR="00D31080" w:rsidRDefault="00D31080" w:rsidP="00D31080">
      <w:pPr>
        <w:rPr>
          <w:rFonts w:cs="Arial"/>
          <w:szCs w:val="22"/>
        </w:rPr>
      </w:pPr>
    </w:p>
    <w:p w:rsidR="00D31080" w:rsidRPr="002F15C9" w:rsidRDefault="00536286" w:rsidP="00D31080">
      <w:pPr>
        <w:numPr>
          <w:ilvl w:val="0"/>
          <w:numId w:val="36"/>
        </w:numPr>
        <w:rPr>
          <w:rFonts w:cs="Arial"/>
          <w:szCs w:val="22"/>
        </w:rPr>
      </w:pPr>
      <w:r>
        <w:rPr>
          <w:rFonts w:cs="Arial"/>
          <w:szCs w:val="22"/>
        </w:rPr>
        <w:t>Un addetto lavora in quota se</w:t>
      </w:r>
    </w:p>
    <w:p w:rsidR="00D31080" w:rsidRPr="002F15C9" w:rsidRDefault="00D31080" w:rsidP="00D31080">
      <w:pPr>
        <w:ind w:left="360"/>
        <w:rPr>
          <w:rFonts w:cs="Arial"/>
          <w:szCs w:val="22"/>
        </w:rPr>
      </w:pPr>
    </w:p>
    <w:p w:rsidR="00D31080" w:rsidRDefault="00536286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È posto ad un’altezza convenuta nella valutazione dei rischi (indipendentemente dal valore numerico in metri)</w:t>
      </w:r>
    </w:p>
    <w:p w:rsidR="00D31080" w:rsidRDefault="00536286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E’ posto ad un’altezza superiore a metri 3</w:t>
      </w:r>
    </w:p>
    <w:p w:rsidR="00D31080" w:rsidRDefault="00536286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E’ posto ad un’altezza superiore a metri 1,5</w:t>
      </w:r>
    </w:p>
    <w:p w:rsidR="00D31080" w:rsidRPr="000E5A47" w:rsidRDefault="00536286" w:rsidP="00D31080">
      <w:pPr>
        <w:numPr>
          <w:ilvl w:val="0"/>
          <w:numId w:val="1"/>
        </w:numPr>
        <w:tabs>
          <w:tab w:val="clear" w:pos="360"/>
          <w:tab w:val="num" w:pos="426"/>
        </w:tabs>
        <w:rPr>
          <w:rFonts w:cs="Arial"/>
          <w:szCs w:val="22"/>
        </w:rPr>
      </w:pPr>
      <w:r>
        <w:rPr>
          <w:rFonts w:cs="Arial"/>
          <w:szCs w:val="22"/>
        </w:rPr>
        <w:t>E’ posto ad un’altezza superiore a metri 2</w:t>
      </w:r>
    </w:p>
    <w:p w:rsidR="00D31080" w:rsidRDefault="00D31080" w:rsidP="00D31080">
      <w:pPr>
        <w:rPr>
          <w:rFonts w:cs="Arial"/>
          <w:szCs w:val="22"/>
        </w:rPr>
      </w:pPr>
    </w:p>
    <w:p w:rsidR="00D31080" w:rsidRDefault="00D31080" w:rsidP="00D31080">
      <w:pPr>
        <w:rPr>
          <w:rFonts w:cs="Arial"/>
          <w:szCs w:val="22"/>
        </w:rPr>
      </w:pPr>
    </w:p>
    <w:p w:rsidR="00D31080" w:rsidRPr="000E5A47" w:rsidRDefault="00D31080" w:rsidP="00536286">
      <w:pPr>
        <w:ind w:left="360"/>
        <w:rPr>
          <w:rFonts w:cs="Arial"/>
          <w:szCs w:val="22"/>
        </w:rPr>
      </w:pPr>
    </w:p>
    <w:p w:rsidR="00D31080" w:rsidRDefault="00D31080" w:rsidP="00D31080">
      <w:pPr>
        <w:rPr>
          <w:rFonts w:cs="Arial"/>
          <w:szCs w:val="22"/>
        </w:rPr>
      </w:pPr>
    </w:p>
    <w:p w:rsidR="005F2A1D" w:rsidRDefault="005F2A1D" w:rsidP="00D31080">
      <w:pPr>
        <w:rPr>
          <w:rFonts w:cs="Arial"/>
          <w:szCs w:val="22"/>
        </w:rPr>
      </w:pPr>
    </w:p>
    <w:p w:rsidR="005F2A1D" w:rsidRDefault="005F2A1D" w:rsidP="00D31080">
      <w:pPr>
        <w:rPr>
          <w:rFonts w:cs="Arial"/>
          <w:szCs w:val="22"/>
        </w:rPr>
      </w:pPr>
    </w:p>
    <w:p w:rsidR="005F2A1D" w:rsidRDefault="005F2A1D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684B97" w:rsidRDefault="00684B97" w:rsidP="00D31080">
      <w:pPr>
        <w:rPr>
          <w:rFonts w:cs="Arial"/>
          <w:szCs w:val="22"/>
        </w:rPr>
      </w:pPr>
    </w:p>
    <w:p w:rsidR="005F2A1D" w:rsidRPr="00684B97" w:rsidRDefault="005F2A1D" w:rsidP="00D31080">
      <w:pPr>
        <w:rPr>
          <w:rFonts w:cs="Arial"/>
          <w:color w:val="FF0000"/>
          <w:szCs w:val="22"/>
        </w:rPr>
      </w:pPr>
      <w:r w:rsidRPr="00684B97">
        <w:rPr>
          <w:rFonts w:cs="Arial"/>
          <w:color w:val="FF0000"/>
          <w:szCs w:val="22"/>
        </w:rPr>
        <w:lastRenderedPageBreak/>
        <w:t xml:space="preserve">Risposte </w:t>
      </w:r>
      <w:r w:rsidR="00684B97" w:rsidRPr="00684B97">
        <w:rPr>
          <w:rFonts w:cs="Arial"/>
          <w:color w:val="FF0000"/>
          <w:szCs w:val="22"/>
        </w:rPr>
        <w:t>corrette</w:t>
      </w:r>
    </w:p>
    <w:p w:rsidR="005F2A1D" w:rsidRPr="00684B97" w:rsidRDefault="005F2A1D" w:rsidP="00D31080">
      <w:pPr>
        <w:rPr>
          <w:rFonts w:cs="Arial"/>
          <w:color w:val="FF0000"/>
          <w:szCs w:val="22"/>
        </w:rPr>
      </w:pPr>
    </w:p>
    <w:p w:rsidR="00684B97" w:rsidRPr="00684B97" w:rsidRDefault="00684B97" w:rsidP="00D31080">
      <w:pPr>
        <w:rPr>
          <w:rFonts w:cs="Arial"/>
          <w:color w:val="FF0000"/>
          <w:szCs w:val="22"/>
        </w:rPr>
      </w:pPr>
      <w:r w:rsidRPr="00684B97">
        <w:rPr>
          <w:rFonts w:cs="Arial"/>
          <w:color w:val="FF0000"/>
          <w:szCs w:val="22"/>
        </w:rPr>
        <w:t>1 = b</w:t>
      </w:r>
    </w:p>
    <w:p w:rsidR="00684B97" w:rsidRPr="00684B97" w:rsidRDefault="005F2A1D" w:rsidP="00D31080">
      <w:pPr>
        <w:rPr>
          <w:rFonts w:cs="Arial"/>
          <w:color w:val="FF0000"/>
          <w:szCs w:val="22"/>
        </w:rPr>
      </w:pPr>
      <w:r w:rsidRPr="00684B97">
        <w:rPr>
          <w:rFonts w:cs="Arial"/>
          <w:color w:val="FF0000"/>
          <w:szCs w:val="22"/>
        </w:rPr>
        <w:t>2 =</w:t>
      </w:r>
      <w:r w:rsidR="00684B97" w:rsidRPr="00684B97">
        <w:rPr>
          <w:rFonts w:cs="Arial"/>
          <w:color w:val="FF0000"/>
          <w:szCs w:val="22"/>
        </w:rPr>
        <w:t xml:space="preserve"> c</w:t>
      </w:r>
    </w:p>
    <w:p w:rsidR="00684B97" w:rsidRPr="00684B97" w:rsidRDefault="00684B97" w:rsidP="00D31080">
      <w:pPr>
        <w:rPr>
          <w:rFonts w:cs="Arial"/>
          <w:color w:val="FF0000"/>
          <w:szCs w:val="22"/>
        </w:rPr>
      </w:pPr>
      <w:r w:rsidRPr="00684B97">
        <w:rPr>
          <w:rFonts w:cs="Arial"/>
          <w:color w:val="FF0000"/>
          <w:szCs w:val="22"/>
        </w:rPr>
        <w:t>3 = c</w:t>
      </w:r>
    </w:p>
    <w:p w:rsidR="00684B97" w:rsidRPr="00684B97" w:rsidRDefault="00684B97" w:rsidP="00D31080">
      <w:pPr>
        <w:rPr>
          <w:rFonts w:cs="Arial"/>
          <w:color w:val="FF0000"/>
          <w:szCs w:val="22"/>
        </w:rPr>
      </w:pPr>
      <w:r w:rsidRPr="00684B97">
        <w:rPr>
          <w:rFonts w:cs="Arial"/>
          <w:color w:val="FF0000"/>
          <w:szCs w:val="22"/>
        </w:rPr>
        <w:t>4 = a</w:t>
      </w:r>
    </w:p>
    <w:p w:rsidR="005F2A1D" w:rsidRPr="00684B97" w:rsidRDefault="00536286" w:rsidP="00D31080">
      <w:pPr>
        <w:rPr>
          <w:rFonts w:cs="Arial"/>
          <w:color w:val="FF0000"/>
          <w:szCs w:val="22"/>
        </w:rPr>
      </w:pPr>
      <w:r w:rsidRPr="00684B97">
        <w:rPr>
          <w:rFonts w:cs="Arial"/>
          <w:color w:val="FF0000"/>
          <w:szCs w:val="22"/>
        </w:rPr>
        <w:t>5 = d</w:t>
      </w:r>
    </w:p>
    <w:sectPr w:rsidR="005F2A1D" w:rsidRPr="00684B97" w:rsidSect="003D3E24">
      <w:type w:val="nextColumn"/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427" w:rsidRDefault="004F2427">
      <w:r>
        <w:separator/>
      </w:r>
    </w:p>
  </w:endnote>
  <w:endnote w:type="continuationSeparator" w:id="0">
    <w:p w:rsidR="004F2427" w:rsidRDefault="004F2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427" w:rsidRDefault="004F2427">
      <w:r>
        <w:separator/>
      </w:r>
    </w:p>
  </w:footnote>
  <w:footnote w:type="continuationSeparator" w:id="0">
    <w:p w:rsidR="004F2427" w:rsidRDefault="004F2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6832"/>
    <w:multiLevelType w:val="hybridMultilevel"/>
    <w:tmpl w:val="71DC8506"/>
    <w:lvl w:ilvl="0" w:tplc="ECC60FB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D2E7FA">
      <w:start w:val="20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051E92"/>
    <w:multiLevelType w:val="hybridMultilevel"/>
    <w:tmpl w:val="EB34BE58"/>
    <w:lvl w:ilvl="0" w:tplc="ECC60FBC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A0D8046C">
      <w:numFmt w:val="bullet"/>
      <w:lvlText w:val=""/>
      <w:lvlJc w:val="left"/>
      <w:pPr>
        <w:tabs>
          <w:tab w:val="num" w:pos="720"/>
        </w:tabs>
        <w:ind w:left="720" w:firstLine="0"/>
      </w:pPr>
      <w:rPr>
        <w:rFonts w:ascii="Wingdings" w:eastAsia="Arial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EA1AAD"/>
    <w:multiLevelType w:val="hybridMultilevel"/>
    <w:tmpl w:val="5038CCC8"/>
    <w:lvl w:ilvl="0" w:tplc="FA18EE42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60393E"/>
    <w:multiLevelType w:val="hybridMultilevel"/>
    <w:tmpl w:val="73BA0EE0"/>
    <w:lvl w:ilvl="0" w:tplc="FA18EE42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EA19E6"/>
    <w:multiLevelType w:val="hybridMultilevel"/>
    <w:tmpl w:val="98907C8C"/>
    <w:lvl w:ilvl="0" w:tplc="ECC60FBC">
      <w:start w:val="1"/>
      <w:numFmt w:val="bullet"/>
      <w:lvlText w:val="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1" w:tplc="A7108E52">
      <w:start w:val="12"/>
      <w:numFmt w:val="decimal"/>
      <w:lvlText w:val="%2.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z w:val="24"/>
        <w:szCs w:val="24"/>
      </w:rPr>
    </w:lvl>
    <w:lvl w:ilvl="2" w:tplc="56F21988">
      <w:start w:val="24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9379E6"/>
    <w:multiLevelType w:val="hybridMultilevel"/>
    <w:tmpl w:val="72FEFA12"/>
    <w:lvl w:ilvl="0" w:tplc="FA18EE4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0D3C81"/>
    <w:multiLevelType w:val="hybridMultilevel"/>
    <w:tmpl w:val="9E161FC6"/>
    <w:lvl w:ilvl="0" w:tplc="ECC60FBC">
      <w:start w:val="1"/>
      <w:numFmt w:val="bullet"/>
      <w:lvlText w:val="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1" w:tplc="98C421BA">
      <w:start w:val="10"/>
      <w:numFmt w:val="decimal"/>
      <w:lvlText w:val="%2.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z w:val="24"/>
        <w:szCs w:val="24"/>
      </w:rPr>
    </w:lvl>
    <w:lvl w:ilvl="2" w:tplc="0410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sz w:val="24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4D7520"/>
    <w:multiLevelType w:val="hybridMultilevel"/>
    <w:tmpl w:val="303A998A"/>
    <w:lvl w:ilvl="0" w:tplc="FA18EE42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</w:rPr>
    </w:lvl>
    <w:lvl w:ilvl="1" w:tplc="CAAA53CA">
      <w:start w:val="15"/>
      <w:numFmt w:val="decimal"/>
      <w:lvlText w:val="%2."/>
      <w:lvlJc w:val="left"/>
      <w:pPr>
        <w:tabs>
          <w:tab w:val="num" w:pos="387"/>
        </w:tabs>
        <w:ind w:left="387" w:hanging="567"/>
      </w:pPr>
      <w:rPr>
        <w:rFonts w:hint="default"/>
        <w:b w:val="0"/>
        <w:i w:val="0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E15589"/>
    <w:multiLevelType w:val="hybridMultilevel"/>
    <w:tmpl w:val="846831C2"/>
    <w:lvl w:ilvl="0" w:tplc="FA18EE4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2C6D46"/>
    <w:multiLevelType w:val="hybridMultilevel"/>
    <w:tmpl w:val="50C64CA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16497"/>
    <w:multiLevelType w:val="hybridMultilevel"/>
    <w:tmpl w:val="C012186A"/>
    <w:lvl w:ilvl="0" w:tplc="FA18EE4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6BE7200">
      <w:numFmt w:val="bullet"/>
      <w:lvlText w:val=""/>
      <w:lvlJc w:val="left"/>
      <w:pPr>
        <w:ind w:left="1425" w:hanging="705"/>
      </w:pPr>
      <w:rPr>
        <w:rFonts w:ascii="Wingdings" w:eastAsia="Times New Roman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C15331"/>
    <w:multiLevelType w:val="hybridMultilevel"/>
    <w:tmpl w:val="83EA1A94"/>
    <w:lvl w:ilvl="0" w:tplc="FA18EE4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A18EE4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5A6971"/>
    <w:multiLevelType w:val="hybridMultilevel"/>
    <w:tmpl w:val="D654047C"/>
    <w:lvl w:ilvl="0" w:tplc="FA18EE42">
      <w:start w:val="1"/>
      <w:numFmt w:val="bullet"/>
      <w:lvlText w:val="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AC7F90"/>
    <w:multiLevelType w:val="hybridMultilevel"/>
    <w:tmpl w:val="3C5ABDA6"/>
    <w:lvl w:ilvl="0" w:tplc="ECC60FB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54B38"/>
    <w:multiLevelType w:val="hybridMultilevel"/>
    <w:tmpl w:val="D0D63332"/>
    <w:lvl w:ilvl="0" w:tplc="ECC60FBC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49CA0342"/>
    <w:multiLevelType w:val="hybridMultilevel"/>
    <w:tmpl w:val="718EB6CE"/>
    <w:lvl w:ilvl="0" w:tplc="ECC60FBC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4A4B715C"/>
    <w:multiLevelType w:val="hybridMultilevel"/>
    <w:tmpl w:val="6C846B02"/>
    <w:lvl w:ilvl="0" w:tplc="ECC60FBC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4DD24492"/>
    <w:multiLevelType w:val="hybridMultilevel"/>
    <w:tmpl w:val="B2446BFE"/>
    <w:lvl w:ilvl="0" w:tplc="FA18EE42">
      <w:start w:val="1"/>
      <w:numFmt w:val="bullet"/>
      <w:lvlText w:val=""/>
      <w:lvlJc w:val="left"/>
      <w:pPr>
        <w:tabs>
          <w:tab w:val="num" w:pos="747"/>
        </w:tabs>
        <w:ind w:left="747" w:hanging="567"/>
      </w:pPr>
      <w:rPr>
        <w:rFonts w:ascii="Wingdings" w:hAnsi="Wingdings" w:hint="default"/>
        <w:color w:val="auto"/>
        <w:sz w:val="24"/>
      </w:rPr>
    </w:lvl>
    <w:lvl w:ilvl="1" w:tplc="7E9A458A">
      <w:start w:val="27"/>
      <w:numFmt w:val="decimal"/>
      <w:lvlText w:val="%2."/>
      <w:lvlJc w:val="left"/>
      <w:pPr>
        <w:tabs>
          <w:tab w:val="num" w:pos="1467"/>
        </w:tabs>
        <w:ind w:left="1467" w:hanging="567"/>
      </w:pPr>
      <w:rPr>
        <w:rFonts w:hint="default"/>
        <w:b w:val="0"/>
        <w:i w:val="0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F3C7700"/>
    <w:multiLevelType w:val="hybridMultilevel"/>
    <w:tmpl w:val="24E4BDE8"/>
    <w:lvl w:ilvl="0" w:tplc="ECC60FBC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3F2197E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3BE638E"/>
    <w:multiLevelType w:val="hybridMultilevel"/>
    <w:tmpl w:val="1F8A5C00"/>
    <w:lvl w:ilvl="0" w:tplc="ECC60FBC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56007A4E"/>
    <w:multiLevelType w:val="multilevel"/>
    <w:tmpl w:val="8512A672"/>
    <w:lvl w:ilvl="0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numFmt w:val="decimal"/>
      <w:lvlText w:val="%2"/>
      <w:lvlJc w:val="left"/>
      <w:pPr>
        <w:ind w:left="1065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1" w15:restartNumberingAfterBreak="0">
    <w:nsid w:val="57B05244"/>
    <w:multiLevelType w:val="hybridMultilevel"/>
    <w:tmpl w:val="A552D3C2"/>
    <w:lvl w:ilvl="0" w:tplc="FA18EE42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</w:rPr>
    </w:lvl>
    <w:lvl w:ilvl="1" w:tplc="EDD0C56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952DC98">
      <w:start w:val="30"/>
      <w:numFmt w:val="decimal"/>
      <w:lvlText w:val="%3.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0C0B70"/>
    <w:multiLevelType w:val="hybridMultilevel"/>
    <w:tmpl w:val="06CE5BDE"/>
    <w:lvl w:ilvl="0" w:tplc="FA18EE42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417140"/>
    <w:multiLevelType w:val="hybridMultilevel"/>
    <w:tmpl w:val="F53C8586"/>
    <w:lvl w:ilvl="0" w:tplc="FA18EE4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7C29DD"/>
    <w:multiLevelType w:val="hybridMultilevel"/>
    <w:tmpl w:val="59AC94E2"/>
    <w:lvl w:ilvl="0" w:tplc="ECC60FBC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627207A2"/>
    <w:multiLevelType w:val="hybridMultilevel"/>
    <w:tmpl w:val="EE8AD00A"/>
    <w:lvl w:ilvl="0" w:tplc="ECC60FBC">
      <w:start w:val="1"/>
      <w:numFmt w:val="bullet"/>
      <w:lvlText w:val="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i w:val="0"/>
        <w:sz w:val="24"/>
        <w:szCs w:val="24"/>
      </w:rPr>
    </w:lvl>
    <w:lvl w:ilvl="1" w:tplc="AC327DAC">
      <w:start w:val="9"/>
      <w:numFmt w:val="decimal"/>
      <w:lvlText w:val="%2.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2F10D0C"/>
    <w:multiLevelType w:val="hybridMultilevel"/>
    <w:tmpl w:val="8D824424"/>
    <w:lvl w:ilvl="0" w:tplc="ECC60FBC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2E50BE"/>
    <w:multiLevelType w:val="hybridMultilevel"/>
    <w:tmpl w:val="8200E050"/>
    <w:lvl w:ilvl="0" w:tplc="ECC60FB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F36EEB"/>
    <w:multiLevelType w:val="hybridMultilevel"/>
    <w:tmpl w:val="074AF13C"/>
    <w:lvl w:ilvl="0" w:tplc="ECC60FBC">
      <w:start w:val="1"/>
      <w:numFmt w:val="bullet"/>
      <w:lvlText w:val="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i w:val="0"/>
        <w:sz w:val="24"/>
        <w:szCs w:val="24"/>
      </w:rPr>
    </w:lvl>
    <w:lvl w:ilvl="1" w:tplc="0FEAEB44">
      <w:start w:val="1"/>
      <w:numFmt w:val="bullet"/>
      <w:lvlText w:val=""/>
      <w:lvlJc w:val="left"/>
      <w:pPr>
        <w:tabs>
          <w:tab w:val="num" w:pos="1647"/>
        </w:tabs>
        <w:ind w:left="1647" w:hanging="567"/>
      </w:pPr>
      <w:rPr>
        <w:rFonts w:ascii="Wingdings" w:hAnsi="Wingdings" w:hint="default"/>
        <w:b w:val="0"/>
        <w:i w:val="0"/>
        <w:sz w:val="24"/>
        <w:szCs w:val="24"/>
      </w:rPr>
    </w:lvl>
    <w:lvl w:ilvl="2" w:tplc="BFD034F4">
      <w:numFmt w:val="bullet"/>
      <w:lvlText w:val="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</w:rPr>
    </w:lvl>
    <w:lvl w:ilvl="3" w:tplc="DE9243DC">
      <w:start w:val="31"/>
      <w:numFmt w:val="decimal"/>
      <w:lvlText w:val="%4."/>
      <w:lvlJc w:val="left"/>
      <w:pPr>
        <w:tabs>
          <w:tab w:val="num" w:pos="3090"/>
        </w:tabs>
        <w:ind w:left="3090" w:hanging="570"/>
      </w:pPr>
      <w:rPr>
        <w:rFonts w:hint="default"/>
      </w:rPr>
    </w:lvl>
    <w:lvl w:ilvl="4" w:tplc="FA18EE42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olor w:val="auto"/>
        <w:sz w:val="24"/>
      </w:rPr>
    </w:lvl>
    <w:lvl w:ilvl="5" w:tplc="0410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  <w:b w:val="0"/>
        <w:i w:val="0"/>
        <w:sz w:val="24"/>
        <w:szCs w:val="24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8D7D96"/>
    <w:multiLevelType w:val="hybridMultilevel"/>
    <w:tmpl w:val="7DF245F2"/>
    <w:lvl w:ilvl="0" w:tplc="FA18EE42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675A43B8"/>
    <w:multiLevelType w:val="hybridMultilevel"/>
    <w:tmpl w:val="55B6A42A"/>
    <w:lvl w:ilvl="0" w:tplc="FA18EE4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A18EE4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9E5E3E"/>
    <w:multiLevelType w:val="hybridMultilevel"/>
    <w:tmpl w:val="799CF5C6"/>
    <w:lvl w:ilvl="0" w:tplc="FA18EE42">
      <w:start w:val="1"/>
      <w:numFmt w:val="bullet"/>
      <w:lvlText w:val="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  <w:sz w:val="24"/>
      </w:rPr>
    </w:lvl>
    <w:lvl w:ilvl="1" w:tplc="A5C2A050">
      <w:start w:val="20"/>
      <w:numFmt w:val="decimal"/>
      <w:lvlText w:val="%2.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z w:val="24"/>
        <w:szCs w:val="24"/>
      </w:rPr>
    </w:lvl>
    <w:lvl w:ilvl="2" w:tplc="792CFB5E">
      <w:start w:val="27"/>
      <w:numFmt w:val="decimal"/>
      <w:lvlText w:val="%3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E0281B"/>
    <w:multiLevelType w:val="hybridMultilevel"/>
    <w:tmpl w:val="7632BB14"/>
    <w:lvl w:ilvl="0" w:tplc="ECC60FBC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B7501C1"/>
    <w:multiLevelType w:val="hybridMultilevel"/>
    <w:tmpl w:val="E998F1F4"/>
    <w:lvl w:ilvl="0" w:tplc="ECC60FBC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CB61346"/>
    <w:multiLevelType w:val="hybridMultilevel"/>
    <w:tmpl w:val="5160601A"/>
    <w:lvl w:ilvl="0" w:tplc="ECC60FBC">
      <w:start w:val="1"/>
      <w:numFmt w:val="bullet"/>
      <w:lvlText w:val="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5" w15:restartNumberingAfterBreak="0">
    <w:nsid w:val="7F8E4D6A"/>
    <w:multiLevelType w:val="hybridMultilevel"/>
    <w:tmpl w:val="41E44DE0"/>
    <w:lvl w:ilvl="0" w:tplc="ECC60FBC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E9243DC">
      <w:start w:val="31"/>
      <w:numFmt w:val="decimal"/>
      <w:lvlText w:val="%2.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5"/>
  </w:num>
  <w:num w:numId="4">
    <w:abstractNumId w:val="25"/>
  </w:num>
  <w:num w:numId="5">
    <w:abstractNumId w:val="6"/>
  </w:num>
  <w:num w:numId="6">
    <w:abstractNumId w:val="13"/>
  </w:num>
  <w:num w:numId="7">
    <w:abstractNumId w:val="4"/>
  </w:num>
  <w:num w:numId="8">
    <w:abstractNumId w:val="27"/>
  </w:num>
  <w:num w:numId="9">
    <w:abstractNumId w:val="23"/>
  </w:num>
  <w:num w:numId="10">
    <w:abstractNumId w:val="8"/>
  </w:num>
  <w:num w:numId="11">
    <w:abstractNumId w:val="10"/>
  </w:num>
  <w:num w:numId="12">
    <w:abstractNumId w:val="30"/>
  </w:num>
  <w:num w:numId="13">
    <w:abstractNumId w:val="11"/>
  </w:num>
  <w:num w:numId="14">
    <w:abstractNumId w:val="7"/>
  </w:num>
  <w:num w:numId="15">
    <w:abstractNumId w:val="21"/>
  </w:num>
  <w:num w:numId="16">
    <w:abstractNumId w:val="12"/>
  </w:num>
  <w:num w:numId="17">
    <w:abstractNumId w:val="3"/>
  </w:num>
  <w:num w:numId="18">
    <w:abstractNumId w:val="31"/>
  </w:num>
  <w:num w:numId="19">
    <w:abstractNumId w:val="29"/>
  </w:num>
  <w:num w:numId="20">
    <w:abstractNumId w:val="2"/>
  </w:num>
  <w:num w:numId="21">
    <w:abstractNumId w:val="22"/>
  </w:num>
  <w:num w:numId="22">
    <w:abstractNumId w:val="17"/>
  </w:num>
  <w:num w:numId="23">
    <w:abstractNumId w:val="28"/>
  </w:num>
  <w:num w:numId="24">
    <w:abstractNumId w:val="26"/>
  </w:num>
  <w:num w:numId="25">
    <w:abstractNumId w:val="19"/>
  </w:num>
  <w:num w:numId="26">
    <w:abstractNumId w:val="20"/>
  </w:num>
  <w:num w:numId="27">
    <w:abstractNumId w:val="24"/>
  </w:num>
  <w:num w:numId="28">
    <w:abstractNumId w:val="14"/>
  </w:num>
  <w:num w:numId="29">
    <w:abstractNumId w:val="15"/>
  </w:num>
  <w:num w:numId="30">
    <w:abstractNumId w:val="33"/>
  </w:num>
  <w:num w:numId="31">
    <w:abstractNumId w:val="16"/>
  </w:num>
  <w:num w:numId="32">
    <w:abstractNumId w:val="32"/>
  </w:num>
  <w:num w:numId="33">
    <w:abstractNumId w:val="34"/>
  </w:num>
  <w:num w:numId="34">
    <w:abstractNumId w:val="1"/>
  </w:num>
  <w:num w:numId="35">
    <w:abstractNumId w:val="35"/>
  </w:num>
  <w:num w:numId="36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B2E"/>
    <w:rsid w:val="00017C6E"/>
    <w:rsid w:val="00034308"/>
    <w:rsid w:val="00036B2E"/>
    <w:rsid w:val="000C4976"/>
    <w:rsid w:val="000E5A47"/>
    <w:rsid w:val="0013463E"/>
    <w:rsid w:val="00134EA7"/>
    <w:rsid w:val="00144B8A"/>
    <w:rsid w:val="001828D0"/>
    <w:rsid w:val="001A77EC"/>
    <w:rsid w:val="001B2384"/>
    <w:rsid w:val="001E783B"/>
    <w:rsid w:val="00223880"/>
    <w:rsid w:val="00244B5F"/>
    <w:rsid w:val="002467D8"/>
    <w:rsid w:val="00287FC7"/>
    <w:rsid w:val="00294E5D"/>
    <w:rsid w:val="002A7F6F"/>
    <w:rsid w:val="002C5441"/>
    <w:rsid w:val="002E5081"/>
    <w:rsid w:val="002E5EAE"/>
    <w:rsid w:val="002F15C9"/>
    <w:rsid w:val="0030121E"/>
    <w:rsid w:val="0030250B"/>
    <w:rsid w:val="003115E7"/>
    <w:rsid w:val="00311D87"/>
    <w:rsid w:val="00317DCD"/>
    <w:rsid w:val="00325EF4"/>
    <w:rsid w:val="0033079D"/>
    <w:rsid w:val="00343180"/>
    <w:rsid w:val="00362523"/>
    <w:rsid w:val="00382806"/>
    <w:rsid w:val="00393669"/>
    <w:rsid w:val="00397A1F"/>
    <w:rsid w:val="003B6606"/>
    <w:rsid w:val="003D3E24"/>
    <w:rsid w:val="004072B0"/>
    <w:rsid w:val="00413E08"/>
    <w:rsid w:val="004169C1"/>
    <w:rsid w:val="00430ED2"/>
    <w:rsid w:val="00441D96"/>
    <w:rsid w:val="00444199"/>
    <w:rsid w:val="004B6A56"/>
    <w:rsid w:val="004D5ED1"/>
    <w:rsid w:val="004E7415"/>
    <w:rsid w:val="004F2427"/>
    <w:rsid w:val="00514A9B"/>
    <w:rsid w:val="00515854"/>
    <w:rsid w:val="00523F0C"/>
    <w:rsid w:val="00536286"/>
    <w:rsid w:val="00581B53"/>
    <w:rsid w:val="005F2A1D"/>
    <w:rsid w:val="0068317C"/>
    <w:rsid w:val="00684B97"/>
    <w:rsid w:val="006973F4"/>
    <w:rsid w:val="007047BC"/>
    <w:rsid w:val="00725883"/>
    <w:rsid w:val="00732772"/>
    <w:rsid w:val="00740AC5"/>
    <w:rsid w:val="00743266"/>
    <w:rsid w:val="00755E76"/>
    <w:rsid w:val="00765E02"/>
    <w:rsid w:val="00781B96"/>
    <w:rsid w:val="007A2F28"/>
    <w:rsid w:val="007A6502"/>
    <w:rsid w:val="007B64B4"/>
    <w:rsid w:val="007F2EF7"/>
    <w:rsid w:val="00801DF1"/>
    <w:rsid w:val="008635E8"/>
    <w:rsid w:val="008847DF"/>
    <w:rsid w:val="00903579"/>
    <w:rsid w:val="00970C25"/>
    <w:rsid w:val="00984CFD"/>
    <w:rsid w:val="00A15C2F"/>
    <w:rsid w:val="00A2261A"/>
    <w:rsid w:val="00A54DF8"/>
    <w:rsid w:val="00A708AF"/>
    <w:rsid w:val="00AA76F8"/>
    <w:rsid w:val="00AE1D5D"/>
    <w:rsid w:val="00B06D7C"/>
    <w:rsid w:val="00B319BB"/>
    <w:rsid w:val="00B61607"/>
    <w:rsid w:val="00B66CEE"/>
    <w:rsid w:val="00B80B06"/>
    <w:rsid w:val="00BC5805"/>
    <w:rsid w:val="00C14E58"/>
    <w:rsid w:val="00C31134"/>
    <w:rsid w:val="00C446A2"/>
    <w:rsid w:val="00C51CC9"/>
    <w:rsid w:val="00C5706D"/>
    <w:rsid w:val="00C653EE"/>
    <w:rsid w:val="00C71ECA"/>
    <w:rsid w:val="00C86981"/>
    <w:rsid w:val="00C94E6A"/>
    <w:rsid w:val="00CA4EC6"/>
    <w:rsid w:val="00D138FE"/>
    <w:rsid w:val="00D31080"/>
    <w:rsid w:val="00D453C5"/>
    <w:rsid w:val="00D51816"/>
    <w:rsid w:val="00D54104"/>
    <w:rsid w:val="00D95B92"/>
    <w:rsid w:val="00DC73A1"/>
    <w:rsid w:val="00DD0DA7"/>
    <w:rsid w:val="00E167EB"/>
    <w:rsid w:val="00E208E1"/>
    <w:rsid w:val="00E518F5"/>
    <w:rsid w:val="00E6455A"/>
    <w:rsid w:val="00ED6A28"/>
    <w:rsid w:val="00EE4FAD"/>
    <w:rsid w:val="00F07CE2"/>
    <w:rsid w:val="00F261D2"/>
    <w:rsid w:val="00F40A79"/>
    <w:rsid w:val="00F45738"/>
    <w:rsid w:val="00F459FD"/>
    <w:rsid w:val="00F471C1"/>
    <w:rsid w:val="00F63209"/>
    <w:rsid w:val="00F851D1"/>
    <w:rsid w:val="00FC5DB9"/>
    <w:rsid w:val="00FD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EAE38-71BB-4350-AC46-7C7B37215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7A1F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rsid w:val="00036B2E"/>
    <w:pPr>
      <w:keepNext/>
      <w:outlineLvl w:val="0"/>
    </w:pPr>
    <w:rPr>
      <w:b/>
      <w:bCs/>
      <w:lang w:val="en-GB"/>
    </w:rPr>
  </w:style>
  <w:style w:type="paragraph" w:styleId="Titolo2">
    <w:name w:val="heading 2"/>
    <w:basedOn w:val="Normale"/>
    <w:next w:val="Normale"/>
    <w:qFormat/>
    <w:rsid w:val="00036B2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qFormat/>
    <w:rsid w:val="00036B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036B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036B2E"/>
    <w:pPr>
      <w:spacing w:before="240" w:after="60"/>
      <w:outlineLvl w:val="5"/>
    </w:pPr>
    <w:rPr>
      <w:b/>
      <w:bCs/>
      <w:szCs w:val="22"/>
    </w:rPr>
  </w:style>
  <w:style w:type="paragraph" w:styleId="Titolo9">
    <w:name w:val="heading 9"/>
    <w:basedOn w:val="Normale"/>
    <w:next w:val="Normale"/>
    <w:qFormat/>
    <w:rsid w:val="00036B2E"/>
    <w:pPr>
      <w:spacing w:before="240" w:after="60"/>
      <w:outlineLvl w:val="8"/>
    </w:pPr>
    <w:rPr>
      <w:rFonts w:cs="Arial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Rientrocorpodeltesto">
    <w:name w:val="Body Text Indent"/>
    <w:basedOn w:val="Normale"/>
    <w:rsid w:val="00036B2E"/>
    <w:pPr>
      <w:ind w:left="360" w:hanging="360"/>
    </w:pPr>
    <w:rPr>
      <w:rFonts w:cs="Arial"/>
    </w:rPr>
  </w:style>
  <w:style w:type="paragraph" w:styleId="NormaleWeb">
    <w:name w:val="Normal (Web)"/>
    <w:basedOn w:val="Normale"/>
    <w:rsid w:val="00036B2E"/>
    <w:pPr>
      <w:spacing w:before="100" w:beforeAutospacing="1" w:after="100" w:afterAutospacing="1"/>
    </w:pPr>
  </w:style>
  <w:style w:type="paragraph" w:styleId="Pidipagina">
    <w:name w:val="footer"/>
    <w:basedOn w:val="Normale"/>
    <w:rsid w:val="00036B2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036B2E"/>
    <w:pPr>
      <w:jc w:val="center"/>
    </w:pPr>
    <w:rPr>
      <w:b/>
      <w:bCs/>
      <w:sz w:val="32"/>
    </w:rPr>
  </w:style>
  <w:style w:type="character" w:styleId="Rimandocommento">
    <w:name w:val="annotation reference"/>
    <w:semiHidden/>
    <w:rsid w:val="00036B2E"/>
    <w:rPr>
      <w:sz w:val="16"/>
      <w:szCs w:val="16"/>
    </w:rPr>
  </w:style>
  <w:style w:type="paragraph" w:styleId="Testocommento">
    <w:name w:val="annotation text"/>
    <w:basedOn w:val="Normale"/>
    <w:semiHidden/>
    <w:rsid w:val="00036B2E"/>
    <w:rPr>
      <w:sz w:val="20"/>
      <w:szCs w:val="20"/>
    </w:rPr>
  </w:style>
  <w:style w:type="paragraph" w:styleId="Testofumetto">
    <w:name w:val="Balloon Text"/>
    <w:basedOn w:val="Normale"/>
    <w:semiHidden/>
    <w:rsid w:val="00036B2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036B2E"/>
    <w:pPr>
      <w:spacing w:after="120"/>
    </w:pPr>
  </w:style>
  <w:style w:type="paragraph" w:styleId="Rientrocorpodeltesto2">
    <w:name w:val="Body Text Indent 2"/>
    <w:basedOn w:val="Normale"/>
    <w:rsid w:val="00036B2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036B2E"/>
    <w:pPr>
      <w:spacing w:after="120"/>
      <w:ind w:left="283"/>
    </w:pPr>
    <w:rPr>
      <w:sz w:val="16"/>
      <w:szCs w:val="16"/>
    </w:rPr>
  </w:style>
  <w:style w:type="paragraph" w:styleId="Intestazione">
    <w:name w:val="header"/>
    <w:basedOn w:val="Normale"/>
    <w:rsid w:val="00036B2E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MS Serif" w:hAnsi="MS Serif"/>
      <w:sz w:val="20"/>
      <w:szCs w:val="20"/>
      <w:lang w:val="en-US"/>
    </w:rPr>
  </w:style>
  <w:style w:type="paragraph" w:customStyle="1" w:styleId="xl98">
    <w:name w:val="xl98"/>
    <w:basedOn w:val="Normale"/>
    <w:rsid w:val="00036B2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</w:rPr>
  </w:style>
  <w:style w:type="paragraph" w:customStyle="1" w:styleId="xl80">
    <w:name w:val="xl80"/>
    <w:basedOn w:val="Normale"/>
    <w:rsid w:val="00036B2E"/>
    <w:pPr>
      <w:spacing w:before="100" w:beforeAutospacing="1" w:after="100" w:afterAutospacing="1"/>
      <w:jc w:val="center"/>
      <w:textAlignment w:val="center"/>
    </w:pPr>
    <w:rPr>
      <w:rFonts w:cs="Arial"/>
      <w:b/>
      <w:bCs/>
    </w:rPr>
  </w:style>
  <w:style w:type="paragraph" w:styleId="Testodelblocco">
    <w:name w:val="Block Text"/>
    <w:basedOn w:val="Normale"/>
    <w:rsid w:val="00036B2E"/>
    <w:pPr>
      <w:widowControl w:val="0"/>
      <w:spacing w:before="240" w:after="120" w:line="360" w:lineRule="auto"/>
      <w:ind w:left="1083" w:right="4"/>
      <w:jc w:val="both"/>
    </w:pPr>
  </w:style>
  <w:style w:type="character" w:styleId="Collegamentoipertestuale">
    <w:name w:val="Hyperlink"/>
    <w:rsid w:val="001A77EC"/>
    <w:rPr>
      <w:color w:val="0000FF"/>
      <w:u w:val="single"/>
    </w:rPr>
  </w:style>
  <w:style w:type="table" w:styleId="Grigliatabella">
    <w:name w:val="Table Grid"/>
    <w:basedOn w:val="Tabellanormale"/>
    <w:rsid w:val="007A6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A54D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rsid w:val="00A54DF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5526">
          <w:marLeft w:val="547"/>
          <w:marRight w:val="0"/>
          <w:marTop w:val="4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7624">
          <w:marLeft w:val="547"/>
          <w:marRight w:val="0"/>
          <w:marTop w:val="4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icurscuolaveneto.it/retetrevis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scofrare@reteagenziesicurez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D8743-C2FC-4CF3-B3E1-61ECD7D01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scuola</Company>
  <LinksUpToDate>false</LinksUpToDate>
  <CharactersWithSpaces>2078</CharactersWithSpaces>
  <SharedDoc>false</SharedDoc>
  <HLinks>
    <vt:vector size="12" baseType="variant">
      <vt:variant>
        <vt:i4>2097256</vt:i4>
      </vt:variant>
      <vt:variant>
        <vt:i4>3</vt:i4>
      </vt:variant>
      <vt:variant>
        <vt:i4>0</vt:i4>
      </vt:variant>
      <vt:variant>
        <vt:i4>5</vt:i4>
      </vt:variant>
      <vt:variant>
        <vt:lpwstr>http://www.sicurscuolaveneto.it/retetreviso.it</vt:lpwstr>
      </vt:variant>
      <vt:variant>
        <vt:lpwstr/>
      </vt:variant>
      <vt:variant>
        <vt:i4>2949150</vt:i4>
      </vt:variant>
      <vt:variant>
        <vt:i4>0</vt:i4>
      </vt:variant>
      <vt:variant>
        <vt:i4>0</vt:i4>
      </vt:variant>
      <vt:variant>
        <vt:i4>5</vt:i4>
      </vt:variant>
      <vt:variant>
        <vt:lpwstr>mailto:cescofrare@reteagenziesicurezza.it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COMAZZETTOS</dc:creator>
  <cp:keywords/>
  <cp:lastModifiedBy>LucioChin</cp:lastModifiedBy>
  <cp:revision>2</cp:revision>
  <cp:lastPrinted>2016-03-16T07:38:00Z</cp:lastPrinted>
  <dcterms:created xsi:type="dcterms:W3CDTF">2016-11-10T18:24:00Z</dcterms:created>
  <dcterms:modified xsi:type="dcterms:W3CDTF">2016-11-10T18:24:00Z</dcterms:modified>
</cp:coreProperties>
</file>